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63" w:rsidRDefault="00072763" w:rsidP="00072763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151C1" w:rsidRDefault="007151C1" w:rsidP="00072763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151C1" w:rsidRDefault="007151C1" w:rsidP="00072763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151C1" w:rsidRDefault="007151C1" w:rsidP="007151C1">
      <w:pPr>
        <w:tabs>
          <w:tab w:val="left" w:pos="1785"/>
          <w:tab w:val="left" w:pos="78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7151C1" w:rsidRPr="007151C1" w:rsidTr="007151C1">
        <w:trPr>
          <w:cantSplit/>
          <w:trHeight w:val="1218"/>
        </w:trPr>
        <w:tc>
          <w:tcPr>
            <w:tcW w:w="4004" w:type="dxa"/>
          </w:tcPr>
          <w:p w:rsidR="007151C1" w:rsidRPr="007151C1" w:rsidRDefault="007151C1" w:rsidP="007151C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:rsidR="007151C1" w:rsidRPr="007151C1" w:rsidRDefault="007151C1" w:rsidP="007151C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>РТОСТАН   РЕСПУБЛИКА</w:t>
            </w:r>
            <w:r w:rsidRPr="007151C1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:rsidR="007151C1" w:rsidRPr="007151C1" w:rsidRDefault="007151C1" w:rsidP="007151C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:rsidR="007151C1" w:rsidRPr="007151C1" w:rsidRDefault="007151C1" w:rsidP="007151C1">
            <w:pPr>
              <w:spacing w:after="0" w:line="240" w:lineRule="auto"/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7151C1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151C1" w:rsidRPr="007151C1" w:rsidRDefault="007151C1" w:rsidP="007151C1">
            <w:pPr>
              <w:spacing w:after="0"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7151C1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7151C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CFE8135" wp14:editId="23B38E1F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151C1" w:rsidRPr="007151C1" w:rsidRDefault="007151C1" w:rsidP="007151C1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51C1" w:rsidRPr="007151C1" w:rsidRDefault="007151C1" w:rsidP="007151C1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0"/>
                <w:szCs w:val="20"/>
              </w:rPr>
            </w:pPr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РЕСПУБЛИКА  БАШКОРТОСТАН</w:t>
            </w:r>
          </w:p>
          <w:p w:rsidR="007151C1" w:rsidRPr="007151C1" w:rsidRDefault="007151C1" w:rsidP="007151C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7151C1" w:rsidRPr="007151C1" w:rsidRDefault="007151C1" w:rsidP="007151C1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7151C1" w:rsidRPr="007151C1" w:rsidRDefault="007151C1" w:rsidP="007151C1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7151C1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7151C1" w:rsidRPr="007151C1" w:rsidRDefault="007151C1" w:rsidP="007151C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7151C1" w:rsidRPr="007151C1" w:rsidTr="007151C1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151C1" w:rsidRPr="007151C1" w:rsidRDefault="007151C1" w:rsidP="007151C1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151C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Игебай</w:t>
            </w:r>
            <w:proofErr w:type="spell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ауылы</w:t>
            </w:r>
            <w:proofErr w:type="spell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 М</w:t>
            </w:r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7151C1">
              <w:rPr>
                <w:rFonts w:ascii="Rom Bsh" w:hAnsi="Rom Bsh"/>
                <w:b/>
                <w:sz w:val="20"/>
                <w:szCs w:val="20"/>
              </w:rPr>
              <w:t>кт</w:t>
            </w:r>
            <w:proofErr w:type="spellEnd"/>
            <w:r w:rsidRPr="007151C1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7151C1">
              <w:rPr>
                <w:rFonts w:ascii="Rom Bsh" w:hAnsi="Rom Bsh"/>
                <w:b/>
                <w:sz w:val="20"/>
                <w:szCs w:val="20"/>
              </w:rPr>
              <w:t>п</w:t>
            </w:r>
            <w:proofErr w:type="gram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урамы</w:t>
            </w:r>
            <w:proofErr w:type="spell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,  11</w:t>
            </w:r>
          </w:p>
          <w:p w:rsidR="007151C1" w:rsidRPr="007151C1" w:rsidRDefault="007151C1" w:rsidP="007151C1">
            <w:pPr>
              <w:spacing w:after="0" w:line="216" w:lineRule="auto"/>
              <w:rPr>
                <w:rFonts w:ascii="Times New Roman" w:hAnsi="Times New Roman"/>
                <w:sz w:val="26"/>
                <w:szCs w:val="24"/>
              </w:rPr>
            </w:pPr>
            <w:r w:rsidRPr="007151C1">
              <w:rPr>
                <w:rFonts w:ascii="Times New Roman" w:hAnsi="Times New Roman"/>
                <w:sz w:val="26"/>
                <w:szCs w:val="24"/>
              </w:rPr>
              <w:t xml:space="preserve"> </w:t>
            </w:r>
          </w:p>
          <w:p w:rsidR="007151C1" w:rsidRPr="007151C1" w:rsidRDefault="007151C1" w:rsidP="007151C1">
            <w:pPr>
              <w:spacing w:after="0" w:line="216" w:lineRule="auto"/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7151C1" w:rsidRPr="007151C1" w:rsidRDefault="007151C1" w:rsidP="007151C1">
            <w:pPr>
              <w:spacing w:after="0" w:line="216" w:lineRule="auto"/>
              <w:jc w:val="center"/>
              <w:rPr>
                <w:rFonts w:ascii="Rom Bsh" w:hAnsi="Rom Bsh"/>
                <w:b/>
                <w:sz w:val="26"/>
                <w:szCs w:val="24"/>
              </w:rPr>
            </w:pPr>
            <w:r w:rsidRPr="007151C1"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7151C1">
              <w:rPr>
                <w:rFonts w:ascii="Rom Bsh" w:hAnsi="Rom Bsh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151C1" w:rsidRPr="007151C1" w:rsidRDefault="007151C1" w:rsidP="007151C1">
            <w:pPr>
              <w:spacing w:after="0" w:line="216" w:lineRule="auto"/>
              <w:jc w:val="center"/>
              <w:rPr>
                <w:rFonts w:ascii="Rom Bsh" w:hAnsi="Rom Bsh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151C1" w:rsidRPr="007151C1" w:rsidRDefault="007151C1" w:rsidP="007151C1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proofErr w:type="gram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губаево</w:t>
            </w:r>
            <w:proofErr w:type="spell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ул.Школьная</w:t>
            </w:r>
            <w:proofErr w:type="spellEnd"/>
            <w:r w:rsidRPr="007151C1">
              <w:rPr>
                <w:rFonts w:ascii="Times New Roman" w:hAnsi="Times New Roman"/>
                <w:b/>
                <w:sz w:val="20"/>
                <w:szCs w:val="20"/>
              </w:rPr>
              <w:t>, 11</w:t>
            </w:r>
          </w:p>
          <w:p w:rsidR="007151C1" w:rsidRPr="007151C1" w:rsidRDefault="007151C1" w:rsidP="007151C1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151C1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  <w:p w:rsidR="007151C1" w:rsidRPr="007151C1" w:rsidRDefault="007151C1" w:rsidP="007151C1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1C1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                   </w:t>
            </w:r>
          </w:p>
          <w:p w:rsidR="007151C1" w:rsidRPr="007151C1" w:rsidRDefault="007151C1" w:rsidP="007151C1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8"/>
                <w:szCs w:val="24"/>
              </w:rPr>
            </w:pPr>
            <w:r w:rsidRPr="007151C1">
              <w:rPr>
                <w:rFonts w:ascii="Times New Roman" w:hAnsi="Times New Roman"/>
                <w:b/>
                <w:sz w:val="28"/>
                <w:szCs w:val="24"/>
              </w:rPr>
              <w:t xml:space="preserve">          ПОСТАНОВЛЕНИЕ</w:t>
            </w:r>
          </w:p>
          <w:p w:rsidR="007151C1" w:rsidRPr="007151C1" w:rsidRDefault="007151C1" w:rsidP="007151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51C1" w:rsidRPr="007151C1" w:rsidRDefault="007151C1" w:rsidP="007151C1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7151C1">
        <w:rPr>
          <w:rFonts w:ascii="Times New Roman" w:hAnsi="Times New Roman"/>
          <w:sz w:val="28"/>
          <w:szCs w:val="28"/>
        </w:rPr>
        <w:t xml:space="preserve">           «</w:t>
      </w:r>
      <w:r>
        <w:rPr>
          <w:rFonts w:ascii="Times New Roman" w:hAnsi="Times New Roman"/>
          <w:sz w:val="28"/>
          <w:szCs w:val="28"/>
        </w:rPr>
        <w:t>25</w:t>
      </w:r>
      <w:r w:rsidRPr="007151C1">
        <w:rPr>
          <w:rFonts w:ascii="Times New Roman" w:hAnsi="Times New Roman"/>
          <w:sz w:val="28"/>
          <w:szCs w:val="28"/>
        </w:rPr>
        <w:t>»  декабрь  2020й.</w:t>
      </w:r>
      <w:r w:rsidRPr="007151C1">
        <w:rPr>
          <w:rFonts w:ascii="Times New Roman" w:hAnsi="Times New Roman"/>
          <w:sz w:val="28"/>
          <w:szCs w:val="28"/>
        </w:rPr>
        <w:tab/>
        <w:t>№49</w:t>
      </w:r>
      <w:r>
        <w:rPr>
          <w:rFonts w:ascii="Times New Roman" w:hAnsi="Times New Roman"/>
          <w:sz w:val="28"/>
          <w:szCs w:val="28"/>
        </w:rPr>
        <w:t>/1</w:t>
      </w:r>
      <w:r w:rsidRPr="007151C1">
        <w:rPr>
          <w:rFonts w:ascii="Times New Roman" w:hAnsi="Times New Roman"/>
          <w:sz w:val="28"/>
          <w:szCs w:val="28"/>
        </w:rPr>
        <w:tab/>
        <w:t>«</w:t>
      </w:r>
      <w:r>
        <w:rPr>
          <w:rFonts w:ascii="Times New Roman" w:hAnsi="Times New Roman"/>
          <w:sz w:val="28"/>
          <w:szCs w:val="28"/>
          <w:lang w:val="be-BY"/>
        </w:rPr>
        <w:t>25</w:t>
      </w:r>
      <w:r w:rsidRPr="007151C1">
        <w:rPr>
          <w:rFonts w:ascii="Times New Roman" w:hAnsi="Times New Roman"/>
          <w:sz w:val="28"/>
          <w:szCs w:val="28"/>
        </w:rPr>
        <w:t>»  декабря    2020г.</w:t>
      </w:r>
      <w:r w:rsidRPr="007151C1">
        <w:rPr>
          <w:rFonts w:ascii="Times New Roman" w:hAnsi="Times New Roman"/>
          <w:sz w:val="28"/>
          <w:szCs w:val="28"/>
        </w:rPr>
        <w:tab/>
      </w:r>
    </w:p>
    <w:p w:rsidR="007151C1" w:rsidRPr="00072763" w:rsidRDefault="007151C1" w:rsidP="00072763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17C9" w:rsidRPr="007151C1" w:rsidRDefault="000B17C4" w:rsidP="000B17C4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7151C1">
        <w:rPr>
          <w:rFonts w:ascii="Times New Roman" w:hAnsi="Times New Roman"/>
          <w:b/>
          <w:sz w:val="28"/>
          <w:szCs w:val="28"/>
        </w:rPr>
        <w:t xml:space="preserve">Об утверждении порядка осуществления бюджетных инвестиций </w:t>
      </w:r>
    </w:p>
    <w:p w:rsidR="000B17C4" w:rsidRPr="007151C1" w:rsidRDefault="000B17C4" w:rsidP="000B17C4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7151C1">
        <w:rPr>
          <w:rFonts w:ascii="Times New Roman" w:hAnsi="Times New Roman"/>
          <w:b/>
          <w:sz w:val="28"/>
          <w:szCs w:val="28"/>
        </w:rPr>
        <w:t xml:space="preserve">в объекты муниципальной собственности </w:t>
      </w:r>
      <w:r w:rsidR="00C041DF" w:rsidRPr="007151C1"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7151C1">
        <w:rPr>
          <w:rFonts w:ascii="Times New Roman" w:hAnsi="Times New Roman"/>
          <w:b/>
          <w:sz w:val="28"/>
          <w:szCs w:val="28"/>
        </w:rPr>
        <w:t xml:space="preserve"> </w:t>
      </w:r>
    </w:p>
    <w:p w:rsidR="000B17C4" w:rsidRPr="007151C1" w:rsidRDefault="007151C1" w:rsidP="000B17C4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151C1">
        <w:rPr>
          <w:rFonts w:ascii="Times New Roman" w:hAnsi="Times New Roman"/>
          <w:b/>
          <w:sz w:val="28"/>
          <w:szCs w:val="28"/>
        </w:rPr>
        <w:t>Ибраевский</w:t>
      </w:r>
      <w:proofErr w:type="spellEnd"/>
      <w:r w:rsidRPr="007151C1">
        <w:rPr>
          <w:rFonts w:ascii="Times New Roman" w:hAnsi="Times New Roman"/>
          <w:b/>
          <w:sz w:val="28"/>
          <w:szCs w:val="28"/>
        </w:rPr>
        <w:t xml:space="preserve"> </w:t>
      </w:r>
      <w:r w:rsidR="00C041DF" w:rsidRPr="007151C1">
        <w:rPr>
          <w:rFonts w:ascii="Times New Roman" w:hAnsi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="008D17C9" w:rsidRPr="007151C1">
        <w:rPr>
          <w:rFonts w:ascii="Times New Roman" w:hAnsi="Times New Roman"/>
          <w:b/>
          <w:sz w:val="28"/>
          <w:szCs w:val="28"/>
        </w:rPr>
        <w:t>Кугарчинский</w:t>
      </w:r>
      <w:proofErr w:type="spellEnd"/>
      <w:r w:rsidR="000B17C4" w:rsidRPr="007151C1">
        <w:rPr>
          <w:rFonts w:ascii="Times New Roman" w:hAnsi="Times New Roman"/>
          <w:b/>
          <w:sz w:val="28"/>
          <w:szCs w:val="28"/>
        </w:rPr>
        <w:t xml:space="preserve"> район Республики Башкортостан</w:t>
      </w:r>
    </w:p>
    <w:p w:rsidR="000B17C4" w:rsidRDefault="000B17C4" w:rsidP="000B17C4">
      <w:pPr>
        <w:spacing w:after="0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C013B" w:rsidRPr="000B17C4" w:rsidRDefault="00CC013B" w:rsidP="000B17C4">
      <w:pPr>
        <w:spacing w:after="0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17C4" w:rsidRPr="000B17C4" w:rsidRDefault="000B17C4" w:rsidP="00351820">
      <w:pPr>
        <w:spacing w:after="0" w:line="240" w:lineRule="auto"/>
        <w:ind w:right="-1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B17C4">
        <w:rPr>
          <w:rFonts w:ascii="Times New Roman" w:hAnsi="Times New Roman"/>
          <w:spacing w:val="-6"/>
          <w:sz w:val="28"/>
          <w:szCs w:val="28"/>
        </w:rPr>
        <w:t xml:space="preserve">В соответствии со статьей 79 Бюджетного кодекса Российской Федерации </w:t>
      </w:r>
      <w:r w:rsidRPr="000B17C4">
        <w:rPr>
          <w:rFonts w:ascii="Times New Roman" w:eastAsia="Calibri" w:hAnsi="Times New Roman"/>
          <w:spacing w:val="40"/>
          <w:sz w:val="28"/>
          <w:szCs w:val="28"/>
          <w:lang w:eastAsia="en-US"/>
        </w:rPr>
        <w:t>постановля</w:t>
      </w:r>
      <w:r w:rsidR="004310D4">
        <w:rPr>
          <w:rFonts w:ascii="Times New Roman" w:eastAsia="Calibri" w:hAnsi="Times New Roman"/>
          <w:spacing w:val="40"/>
          <w:sz w:val="28"/>
          <w:szCs w:val="28"/>
          <w:lang w:eastAsia="en-US"/>
        </w:rPr>
        <w:t>ю</w:t>
      </w:r>
      <w:r w:rsidRPr="000B17C4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0B17C4" w:rsidRPr="000B17C4" w:rsidRDefault="000B17C4" w:rsidP="00351820">
      <w:pPr>
        <w:spacing w:after="0" w:line="240" w:lineRule="auto"/>
        <w:ind w:right="-1"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7151C1">
        <w:rPr>
          <w:rFonts w:ascii="Times New Roman" w:hAnsi="Times New Roman"/>
          <w:spacing w:val="-6"/>
          <w:sz w:val="28"/>
          <w:szCs w:val="28"/>
        </w:rPr>
        <w:t>1</w:t>
      </w:r>
      <w:r w:rsidRPr="002470DA">
        <w:rPr>
          <w:rFonts w:ascii="Times New Roman" w:hAnsi="Times New Roman"/>
          <w:spacing w:val="-6"/>
          <w:sz w:val="28"/>
          <w:szCs w:val="28"/>
        </w:rPr>
        <w:t xml:space="preserve">. Утвердить прилагаемый Порядок осуществления бюджетных инвестиций в объекты муниципальной собственности </w:t>
      </w:r>
      <w:r w:rsidR="00C041DF" w:rsidRPr="002470DA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7151C1" w:rsidRPr="007151C1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7151C1" w:rsidRPr="007151C1">
        <w:rPr>
          <w:rFonts w:ascii="Times New Roman" w:hAnsi="Times New Roman"/>
          <w:sz w:val="28"/>
          <w:szCs w:val="28"/>
        </w:rPr>
        <w:t xml:space="preserve"> </w:t>
      </w:r>
      <w:r w:rsidR="00C041DF" w:rsidRPr="007151C1">
        <w:rPr>
          <w:rFonts w:ascii="Times New Roman" w:hAnsi="Times New Roman"/>
          <w:sz w:val="28"/>
          <w:szCs w:val="28"/>
        </w:rPr>
        <w:t xml:space="preserve"> сельсовет</w:t>
      </w:r>
      <w:r w:rsidR="00C041DF" w:rsidRPr="007151C1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="008D17C9" w:rsidRPr="007151C1">
        <w:rPr>
          <w:rFonts w:ascii="Times New Roman" w:hAnsi="Times New Roman"/>
          <w:spacing w:val="-6"/>
          <w:sz w:val="28"/>
          <w:szCs w:val="28"/>
        </w:rPr>
        <w:t>Кугарчинский</w:t>
      </w:r>
      <w:proofErr w:type="spellEnd"/>
      <w:r w:rsidRPr="007151C1">
        <w:rPr>
          <w:rFonts w:ascii="Times New Roman" w:hAnsi="Times New Roman"/>
          <w:spacing w:val="-6"/>
          <w:sz w:val="28"/>
          <w:szCs w:val="28"/>
        </w:rPr>
        <w:t xml:space="preserve"> район Республики Башкортостан.</w:t>
      </w:r>
    </w:p>
    <w:p w:rsidR="00A862B5" w:rsidRPr="00CC013B" w:rsidRDefault="004310D4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150FBB" w:rsidRPr="00BF609D">
        <w:rPr>
          <w:rFonts w:ascii="Times New Roman" w:hAnsi="Times New Roman"/>
          <w:bCs/>
          <w:iCs/>
          <w:sz w:val="28"/>
          <w:szCs w:val="28"/>
        </w:rPr>
        <w:t>Контроль за</w:t>
      </w:r>
      <w:proofErr w:type="gramEnd"/>
      <w:r w:rsidR="00150FBB" w:rsidRPr="00BF609D">
        <w:rPr>
          <w:rFonts w:ascii="Times New Roman" w:hAnsi="Times New Roman"/>
          <w:bCs/>
          <w:iCs/>
          <w:sz w:val="28"/>
          <w:szCs w:val="28"/>
        </w:rPr>
        <w:t xml:space="preserve"> исполнением настоящего постановления возложить </w:t>
      </w:r>
      <w:r w:rsidR="007C50FE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CC013B">
        <w:rPr>
          <w:rFonts w:ascii="Times New Roman" w:hAnsi="Times New Roman"/>
          <w:bCs/>
          <w:iCs/>
          <w:sz w:val="28"/>
          <w:szCs w:val="28"/>
        </w:rPr>
        <w:t xml:space="preserve">председателя комиссии </w:t>
      </w:r>
      <w:r w:rsidR="00CC013B" w:rsidRPr="00CC013B">
        <w:rPr>
          <w:rFonts w:ascii="Times New Roman" w:hAnsi="Times New Roman"/>
          <w:sz w:val="30"/>
          <w:szCs w:val="28"/>
        </w:rPr>
        <w:t>по бюджету, налогам, вопросам муниципальной собственности</w:t>
      </w:r>
      <w:r w:rsidR="00CC013B">
        <w:rPr>
          <w:rFonts w:ascii="Times New Roman" w:hAnsi="Times New Roman"/>
          <w:sz w:val="30"/>
          <w:szCs w:val="28"/>
        </w:rPr>
        <w:t xml:space="preserve"> </w:t>
      </w:r>
      <w:proofErr w:type="spellStart"/>
      <w:r w:rsidR="00CC013B" w:rsidRPr="00CC013B">
        <w:rPr>
          <w:rFonts w:ascii="Times New Roman" w:hAnsi="Times New Roman"/>
          <w:sz w:val="30"/>
          <w:szCs w:val="20"/>
        </w:rPr>
        <w:t>Абдульманова</w:t>
      </w:r>
      <w:proofErr w:type="spellEnd"/>
      <w:r w:rsidR="00CC013B" w:rsidRPr="00CC013B">
        <w:rPr>
          <w:rFonts w:ascii="Times New Roman" w:hAnsi="Times New Roman"/>
          <w:sz w:val="30"/>
          <w:szCs w:val="20"/>
        </w:rPr>
        <w:t xml:space="preserve"> Р.З</w:t>
      </w:r>
      <w:r w:rsidR="007C50FE" w:rsidRPr="00CC013B">
        <w:rPr>
          <w:rFonts w:ascii="Times New Roman" w:hAnsi="Times New Roman"/>
          <w:bCs/>
          <w:sz w:val="28"/>
          <w:szCs w:val="28"/>
        </w:rPr>
        <w:t>.</w:t>
      </w:r>
      <w:r w:rsidR="00150FBB" w:rsidRPr="00CC013B">
        <w:rPr>
          <w:rFonts w:ascii="Times New Roman" w:hAnsi="Times New Roman"/>
          <w:bCs/>
          <w:sz w:val="28"/>
          <w:szCs w:val="28"/>
        </w:rPr>
        <w:t xml:space="preserve"> </w:t>
      </w:r>
    </w:p>
    <w:p w:rsidR="007C50FE" w:rsidRDefault="007C50FE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C50FE" w:rsidRDefault="007C50FE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C50FE" w:rsidRDefault="007C50FE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C50FE" w:rsidRDefault="007C50FE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C50FE" w:rsidRPr="00A862B5" w:rsidRDefault="007C50FE" w:rsidP="003518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E4B52" w:rsidRDefault="004E4B52" w:rsidP="003518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617E5" w:rsidRDefault="007C50FE" w:rsidP="003518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C50FE">
        <w:rPr>
          <w:rFonts w:ascii="Times New Roman" w:hAnsi="Times New Roman"/>
          <w:sz w:val="28"/>
          <w:szCs w:val="28"/>
        </w:rPr>
        <w:t xml:space="preserve">Глава СП </w:t>
      </w:r>
      <w:proofErr w:type="spellStart"/>
      <w:r w:rsidRPr="007C50FE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7C50FE">
        <w:rPr>
          <w:rFonts w:ascii="Times New Roman" w:hAnsi="Times New Roman"/>
          <w:sz w:val="28"/>
          <w:szCs w:val="28"/>
        </w:rPr>
        <w:t xml:space="preserve"> сельсовет                                       </w:t>
      </w:r>
      <w:proofErr w:type="spellStart"/>
      <w:r w:rsidRPr="007C50FE">
        <w:rPr>
          <w:rFonts w:ascii="Times New Roman" w:hAnsi="Times New Roman"/>
          <w:sz w:val="28"/>
          <w:szCs w:val="28"/>
        </w:rPr>
        <w:t>Р.М.Исанбердин</w:t>
      </w:r>
      <w:proofErr w:type="spellEnd"/>
      <w:r w:rsidR="00C041DF" w:rsidRPr="007C50FE">
        <w:rPr>
          <w:rFonts w:ascii="Times New Roman" w:hAnsi="Times New Roman"/>
          <w:sz w:val="28"/>
          <w:szCs w:val="28"/>
        </w:rPr>
        <w:t>.</w:t>
      </w:r>
      <w:r w:rsidR="00150FBB" w:rsidRPr="00223AA2">
        <w:rPr>
          <w:rFonts w:ascii="Times New Roman" w:hAnsi="Times New Roman"/>
          <w:sz w:val="28"/>
          <w:szCs w:val="28"/>
        </w:rPr>
        <w:tab/>
      </w:r>
      <w:r w:rsidR="00150FBB" w:rsidRPr="00223AA2">
        <w:rPr>
          <w:rFonts w:ascii="Times New Roman" w:hAnsi="Times New Roman"/>
          <w:sz w:val="28"/>
          <w:szCs w:val="28"/>
        </w:rPr>
        <w:tab/>
      </w:r>
      <w:r w:rsidR="00150FBB" w:rsidRPr="00223AA2">
        <w:rPr>
          <w:rFonts w:ascii="Times New Roman" w:hAnsi="Times New Roman"/>
          <w:sz w:val="28"/>
          <w:szCs w:val="28"/>
        </w:rPr>
        <w:tab/>
      </w:r>
      <w:r w:rsidR="004E4B52">
        <w:rPr>
          <w:rFonts w:ascii="Times New Roman" w:hAnsi="Times New Roman"/>
          <w:sz w:val="28"/>
          <w:szCs w:val="28"/>
        </w:rPr>
        <w:t xml:space="preserve">            </w:t>
      </w:r>
      <w:r w:rsidR="00150FBB">
        <w:rPr>
          <w:rFonts w:ascii="Times New Roman" w:hAnsi="Times New Roman"/>
          <w:sz w:val="28"/>
          <w:szCs w:val="28"/>
        </w:rPr>
        <w:tab/>
      </w:r>
      <w:r w:rsidR="00325512">
        <w:rPr>
          <w:rFonts w:ascii="Times New Roman" w:hAnsi="Times New Roman"/>
          <w:sz w:val="28"/>
          <w:szCs w:val="28"/>
        </w:rPr>
        <w:t xml:space="preserve">   </w:t>
      </w:r>
      <w:r w:rsidR="00150FBB">
        <w:rPr>
          <w:rFonts w:ascii="Times New Roman" w:hAnsi="Times New Roman"/>
          <w:sz w:val="28"/>
          <w:szCs w:val="28"/>
        </w:rPr>
        <w:tab/>
        <w:t xml:space="preserve"> </w:t>
      </w:r>
      <w:r w:rsidR="00C041DF">
        <w:rPr>
          <w:rFonts w:ascii="Times New Roman" w:hAnsi="Times New Roman"/>
          <w:sz w:val="28"/>
          <w:szCs w:val="28"/>
        </w:rPr>
        <w:t xml:space="preserve">               </w:t>
      </w:r>
    </w:p>
    <w:p w:rsidR="00A862B5" w:rsidRPr="00A862B5" w:rsidRDefault="00A862B5" w:rsidP="003518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617E5" w:rsidRDefault="00B617E5" w:rsidP="00B617E5"/>
    <w:p w:rsidR="004E4B52" w:rsidRDefault="004E4B52" w:rsidP="00B617E5"/>
    <w:p w:rsidR="008D17C9" w:rsidRDefault="008D17C9" w:rsidP="00B617E5"/>
    <w:p w:rsidR="008D17C9" w:rsidRDefault="008D17C9" w:rsidP="00B617E5"/>
    <w:p w:rsidR="008D17C9" w:rsidRDefault="008D17C9" w:rsidP="00B617E5"/>
    <w:p w:rsidR="008D17C9" w:rsidRDefault="008D17C9" w:rsidP="00B617E5"/>
    <w:p w:rsidR="00351820" w:rsidRDefault="00351820" w:rsidP="00822875">
      <w:pPr>
        <w:spacing w:after="0" w:line="240" w:lineRule="auto"/>
        <w:ind w:left="4821" w:firstLine="708"/>
        <w:jc w:val="right"/>
        <w:textAlignment w:val="baseline"/>
        <w:rPr>
          <w:rFonts w:ascii="Times New Roman" w:hAnsi="Times New Roman"/>
          <w:snapToGrid w:val="0"/>
          <w:spacing w:val="-6"/>
          <w:sz w:val="20"/>
          <w:szCs w:val="20"/>
        </w:rPr>
      </w:pPr>
    </w:p>
    <w:p w:rsidR="00822875" w:rsidRPr="002470DA" w:rsidRDefault="00822875" w:rsidP="00822875">
      <w:pPr>
        <w:spacing w:after="0" w:line="240" w:lineRule="auto"/>
        <w:ind w:left="4821" w:firstLine="708"/>
        <w:jc w:val="right"/>
        <w:textAlignment w:val="baseline"/>
        <w:rPr>
          <w:rFonts w:ascii="Times New Roman" w:hAnsi="Times New Roman"/>
          <w:bCs/>
          <w:sz w:val="20"/>
          <w:szCs w:val="20"/>
        </w:rPr>
      </w:pPr>
      <w:r w:rsidRPr="002470DA">
        <w:rPr>
          <w:rFonts w:ascii="Times New Roman" w:hAnsi="Times New Roman"/>
          <w:snapToGrid w:val="0"/>
          <w:spacing w:val="-6"/>
          <w:sz w:val="20"/>
          <w:szCs w:val="20"/>
        </w:rPr>
        <w:t xml:space="preserve">Утвержден </w:t>
      </w:r>
    </w:p>
    <w:p w:rsidR="00822875" w:rsidRPr="007151C1" w:rsidRDefault="0082287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2470DA">
        <w:rPr>
          <w:rFonts w:ascii="Times New Roman" w:hAnsi="Times New Roman"/>
          <w:color w:val="000000" w:themeColor="text1"/>
          <w:sz w:val="20"/>
          <w:szCs w:val="20"/>
        </w:rPr>
        <w:t>п</w:t>
      </w:r>
      <w:r w:rsidR="00B617E5" w:rsidRPr="002470DA">
        <w:rPr>
          <w:rFonts w:ascii="Times New Roman" w:hAnsi="Times New Roman"/>
          <w:color w:val="000000" w:themeColor="text1"/>
          <w:sz w:val="20"/>
          <w:szCs w:val="20"/>
        </w:rPr>
        <w:t>остановлени</w:t>
      </w:r>
      <w:r w:rsidRPr="002470DA">
        <w:rPr>
          <w:rFonts w:ascii="Times New Roman" w:hAnsi="Times New Roman"/>
          <w:color w:val="000000" w:themeColor="text1"/>
          <w:sz w:val="20"/>
          <w:szCs w:val="20"/>
        </w:rPr>
        <w:t xml:space="preserve">ем </w:t>
      </w:r>
      <w:r w:rsidRPr="007151C1">
        <w:rPr>
          <w:rFonts w:ascii="Times New Roman" w:hAnsi="Times New Roman"/>
          <w:color w:val="000000" w:themeColor="text1"/>
          <w:sz w:val="20"/>
          <w:szCs w:val="20"/>
        </w:rPr>
        <w:t>главы</w:t>
      </w:r>
    </w:p>
    <w:p w:rsidR="00B617E5" w:rsidRPr="007151C1" w:rsidRDefault="00C041DF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7151C1">
        <w:rPr>
          <w:rFonts w:ascii="Times New Roman" w:hAnsi="Times New Roman"/>
          <w:color w:val="000000" w:themeColor="text1"/>
          <w:sz w:val="20"/>
          <w:szCs w:val="20"/>
        </w:rPr>
        <w:t>сельского поселения</w:t>
      </w:r>
    </w:p>
    <w:p w:rsidR="00B617E5" w:rsidRPr="007151C1" w:rsidRDefault="007151C1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Ибраевский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 xml:space="preserve"> сельсовет </w:t>
      </w:r>
      <w:proofErr w:type="spellStart"/>
      <w:r w:rsidR="00B617E5" w:rsidRPr="007151C1">
        <w:rPr>
          <w:rFonts w:ascii="Times New Roman" w:hAnsi="Times New Roman"/>
          <w:color w:val="000000" w:themeColor="text1"/>
          <w:sz w:val="20"/>
          <w:szCs w:val="20"/>
        </w:rPr>
        <w:t>Кугарчинский</w:t>
      </w:r>
      <w:proofErr w:type="spellEnd"/>
      <w:r w:rsidR="00B617E5" w:rsidRPr="007151C1">
        <w:rPr>
          <w:rFonts w:ascii="Times New Roman" w:hAnsi="Times New Roman"/>
          <w:color w:val="000000" w:themeColor="text1"/>
          <w:sz w:val="20"/>
          <w:szCs w:val="20"/>
        </w:rPr>
        <w:t xml:space="preserve"> район РБ</w:t>
      </w:r>
    </w:p>
    <w:p w:rsidR="00B617E5" w:rsidRPr="002470DA" w:rsidRDefault="00B617E5" w:rsidP="00B617E5">
      <w:pPr>
        <w:shd w:val="clear" w:color="auto" w:fill="FFFFFF"/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7151C1">
        <w:rPr>
          <w:rFonts w:ascii="Times New Roman" w:hAnsi="Times New Roman"/>
          <w:color w:val="000000" w:themeColor="text1"/>
          <w:sz w:val="20"/>
          <w:szCs w:val="20"/>
        </w:rPr>
        <w:t xml:space="preserve">№ </w:t>
      </w:r>
      <w:r w:rsidR="002738F2" w:rsidRPr="007151C1">
        <w:rPr>
          <w:rFonts w:ascii="Times New Roman" w:hAnsi="Times New Roman"/>
          <w:color w:val="000000" w:themeColor="text1"/>
          <w:sz w:val="20"/>
          <w:szCs w:val="20"/>
        </w:rPr>
        <w:t>49</w:t>
      </w:r>
      <w:r w:rsidR="007C50FE">
        <w:rPr>
          <w:rFonts w:ascii="Times New Roman" w:hAnsi="Times New Roman"/>
          <w:color w:val="000000" w:themeColor="text1"/>
          <w:sz w:val="20"/>
          <w:szCs w:val="20"/>
        </w:rPr>
        <w:t>/1</w:t>
      </w:r>
      <w:r w:rsidRPr="007151C1">
        <w:rPr>
          <w:rFonts w:ascii="Times New Roman" w:hAnsi="Times New Roman"/>
          <w:color w:val="000000" w:themeColor="text1"/>
          <w:sz w:val="20"/>
          <w:szCs w:val="20"/>
        </w:rPr>
        <w:t xml:space="preserve"> от </w:t>
      </w:r>
      <w:r w:rsidR="002738F2" w:rsidRPr="007151C1">
        <w:rPr>
          <w:rFonts w:ascii="Times New Roman" w:hAnsi="Times New Roman"/>
          <w:color w:val="000000" w:themeColor="text1"/>
          <w:sz w:val="20"/>
          <w:szCs w:val="20"/>
        </w:rPr>
        <w:t>2</w:t>
      </w:r>
      <w:r w:rsidR="007C50FE">
        <w:rPr>
          <w:rFonts w:ascii="Times New Roman" w:hAnsi="Times New Roman"/>
          <w:color w:val="000000" w:themeColor="text1"/>
          <w:sz w:val="20"/>
          <w:szCs w:val="20"/>
        </w:rPr>
        <w:t>5</w:t>
      </w:r>
      <w:r w:rsidR="002738F2" w:rsidRPr="007151C1">
        <w:rPr>
          <w:rFonts w:ascii="Times New Roman" w:hAnsi="Times New Roman"/>
          <w:color w:val="000000" w:themeColor="text1"/>
          <w:sz w:val="20"/>
          <w:szCs w:val="20"/>
        </w:rPr>
        <w:t>.1</w:t>
      </w:r>
      <w:r w:rsidR="007C50FE">
        <w:rPr>
          <w:rFonts w:ascii="Times New Roman" w:hAnsi="Times New Roman"/>
          <w:color w:val="000000" w:themeColor="text1"/>
          <w:sz w:val="20"/>
          <w:szCs w:val="20"/>
        </w:rPr>
        <w:t>2</w:t>
      </w:r>
      <w:r w:rsidR="002738F2" w:rsidRPr="007151C1">
        <w:rPr>
          <w:rFonts w:ascii="Times New Roman" w:hAnsi="Times New Roman"/>
          <w:color w:val="000000" w:themeColor="text1"/>
          <w:sz w:val="20"/>
          <w:szCs w:val="20"/>
        </w:rPr>
        <w:t>.</w:t>
      </w:r>
      <w:r w:rsidRPr="007151C1">
        <w:rPr>
          <w:rFonts w:ascii="Times New Roman" w:hAnsi="Times New Roman"/>
          <w:color w:val="000000" w:themeColor="text1"/>
          <w:sz w:val="20"/>
          <w:szCs w:val="20"/>
        </w:rPr>
        <w:t>20</w:t>
      </w:r>
      <w:r w:rsidR="002738F2" w:rsidRPr="007151C1">
        <w:rPr>
          <w:rFonts w:ascii="Times New Roman" w:hAnsi="Times New Roman"/>
          <w:color w:val="000000" w:themeColor="text1"/>
          <w:sz w:val="20"/>
          <w:szCs w:val="20"/>
        </w:rPr>
        <w:t>20</w:t>
      </w:r>
      <w:r w:rsidRPr="007151C1">
        <w:rPr>
          <w:rFonts w:ascii="Times New Roman" w:hAnsi="Times New Roman"/>
          <w:color w:val="000000" w:themeColor="text1"/>
          <w:sz w:val="20"/>
          <w:szCs w:val="20"/>
        </w:rPr>
        <w:t xml:space="preserve"> г</w:t>
      </w:r>
      <w:r w:rsidR="00D82A68" w:rsidRPr="007151C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2738F2" w:rsidRPr="002470DA" w:rsidRDefault="002738F2" w:rsidP="000B17C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B17C4" w:rsidRPr="00EA68A0" w:rsidRDefault="000B17C4" w:rsidP="00EA68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68A0">
        <w:rPr>
          <w:rFonts w:ascii="Times New Roman" w:hAnsi="Times New Roman"/>
          <w:b/>
          <w:sz w:val="24"/>
          <w:szCs w:val="24"/>
        </w:rPr>
        <w:t>Порядок</w:t>
      </w:r>
    </w:p>
    <w:p w:rsidR="000B17C4" w:rsidRPr="00EA68A0" w:rsidRDefault="000B17C4" w:rsidP="00EA68A0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EA68A0">
        <w:rPr>
          <w:rFonts w:ascii="Times New Roman" w:hAnsi="Times New Roman"/>
          <w:b/>
          <w:sz w:val="24"/>
          <w:szCs w:val="24"/>
        </w:rPr>
        <w:t xml:space="preserve">осуществления бюджетных инвестиций в объекты муниципальной собственности </w:t>
      </w:r>
      <w:r w:rsidR="00C041DF" w:rsidRPr="00EA68A0">
        <w:rPr>
          <w:rFonts w:ascii="Times New Roman" w:hAnsi="Times New Roman"/>
          <w:b/>
          <w:sz w:val="24"/>
          <w:szCs w:val="24"/>
        </w:rPr>
        <w:t xml:space="preserve">сельского поселения </w:t>
      </w:r>
      <w:proofErr w:type="spellStart"/>
      <w:r w:rsidR="007151C1" w:rsidRPr="00EA68A0">
        <w:rPr>
          <w:rFonts w:ascii="Times New Roman" w:hAnsi="Times New Roman"/>
          <w:b/>
          <w:sz w:val="24"/>
          <w:szCs w:val="24"/>
        </w:rPr>
        <w:t>Ибраевский</w:t>
      </w:r>
      <w:proofErr w:type="spellEnd"/>
      <w:r w:rsidR="007151C1" w:rsidRPr="00EA68A0">
        <w:rPr>
          <w:rFonts w:ascii="Times New Roman" w:hAnsi="Times New Roman"/>
          <w:b/>
          <w:sz w:val="24"/>
          <w:szCs w:val="24"/>
        </w:rPr>
        <w:t xml:space="preserve"> </w:t>
      </w:r>
      <w:r w:rsidR="00C041DF" w:rsidRPr="00EA68A0">
        <w:rPr>
          <w:rFonts w:ascii="Times New Roman" w:hAnsi="Times New Roman"/>
          <w:b/>
          <w:sz w:val="24"/>
          <w:szCs w:val="24"/>
        </w:rPr>
        <w:t xml:space="preserve"> сельсовет муниципального района </w:t>
      </w:r>
      <w:proofErr w:type="spellStart"/>
      <w:r w:rsidR="008D17C9" w:rsidRPr="00EA68A0">
        <w:rPr>
          <w:rFonts w:ascii="Times New Roman" w:hAnsi="Times New Roman"/>
          <w:b/>
          <w:sz w:val="24"/>
          <w:szCs w:val="24"/>
        </w:rPr>
        <w:t>Кугарчинский</w:t>
      </w:r>
      <w:proofErr w:type="spellEnd"/>
      <w:r w:rsidRPr="00EA68A0">
        <w:rPr>
          <w:rFonts w:ascii="Times New Roman" w:hAnsi="Times New Roman"/>
          <w:b/>
          <w:sz w:val="24"/>
          <w:szCs w:val="24"/>
        </w:rPr>
        <w:t xml:space="preserve"> район Республики Башкортостан</w:t>
      </w:r>
    </w:p>
    <w:p w:rsidR="000B17C4" w:rsidRPr="00EA68A0" w:rsidRDefault="000B17C4" w:rsidP="00EA68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17C4" w:rsidRPr="00EA68A0" w:rsidRDefault="000B17C4" w:rsidP="00EA68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68A0"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0B17C4" w:rsidRPr="00EA68A0" w:rsidRDefault="000B17C4" w:rsidP="00EA68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1. Настоящий Порядок устанавливает правила осуществления бюджетных инвестиций в форме капитальных вложений в объекты капитального строительства муниципальной собственности </w:t>
      </w:r>
      <w:r w:rsidR="00C041DF" w:rsidRPr="00EA68A0">
        <w:rPr>
          <w:rFonts w:ascii="Times New Roman" w:hAnsi="Times New Roman"/>
          <w:sz w:val="24"/>
          <w:szCs w:val="24"/>
        </w:rPr>
        <w:t xml:space="preserve">сельского поселения </w:t>
      </w:r>
      <w:bookmarkStart w:id="0" w:name="_Hlk59786795"/>
      <w:proofErr w:type="spellStart"/>
      <w:r w:rsidR="007C50FE" w:rsidRPr="00EA68A0">
        <w:rPr>
          <w:rFonts w:ascii="Times New Roman" w:hAnsi="Times New Roman"/>
          <w:sz w:val="24"/>
          <w:szCs w:val="24"/>
        </w:rPr>
        <w:t>Ибраевский</w:t>
      </w:r>
      <w:proofErr w:type="spellEnd"/>
      <w:r w:rsidR="007C50FE" w:rsidRPr="00EA68A0">
        <w:rPr>
          <w:rFonts w:ascii="Times New Roman" w:hAnsi="Times New Roman"/>
          <w:sz w:val="24"/>
          <w:szCs w:val="24"/>
        </w:rPr>
        <w:t xml:space="preserve"> </w:t>
      </w:r>
      <w:r w:rsidR="00C041DF" w:rsidRPr="00EA68A0">
        <w:rPr>
          <w:rFonts w:ascii="Times New Roman" w:hAnsi="Times New Roman"/>
          <w:sz w:val="24"/>
          <w:szCs w:val="24"/>
        </w:rPr>
        <w:t xml:space="preserve">сельсовет муниципального района </w:t>
      </w:r>
      <w:bookmarkEnd w:id="0"/>
      <w:proofErr w:type="spellStart"/>
      <w:r w:rsidR="008D17C9" w:rsidRPr="00EA68A0">
        <w:rPr>
          <w:rFonts w:ascii="Times New Roman" w:hAnsi="Times New Roman"/>
          <w:sz w:val="24"/>
          <w:szCs w:val="24"/>
        </w:rPr>
        <w:t>Кугарчинский</w:t>
      </w:r>
      <w:proofErr w:type="spellEnd"/>
      <w:r w:rsidRPr="00EA68A0">
        <w:rPr>
          <w:rFonts w:ascii="Times New Roman" w:hAnsi="Times New Roman"/>
          <w:sz w:val="24"/>
          <w:szCs w:val="24"/>
        </w:rPr>
        <w:t xml:space="preserve"> район Республики Башкортостан</w:t>
      </w:r>
      <w:r w:rsidR="00C041DF" w:rsidRPr="00EA68A0">
        <w:rPr>
          <w:rFonts w:ascii="Times New Roman" w:hAnsi="Times New Roman"/>
          <w:sz w:val="24"/>
          <w:szCs w:val="24"/>
        </w:rPr>
        <w:t xml:space="preserve"> (дале</w:t>
      </w:r>
      <w:proofErr w:type="gramStart"/>
      <w:r w:rsidR="00C041DF" w:rsidRPr="00EA68A0">
        <w:rPr>
          <w:rFonts w:ascii="Times New Roman" w:hAnsi="Times New Roman"/>
          <w:sz w:val="24"/>
          <w:szCs w:val="24"/>
        </w:rPr>
        <w:t>е-</w:t>
      </w:r>
      <w:proofErr w:type="gramEnd"/>
      <w:r w:rsidR="00C041DF" w:rsidRPr="00EA68A0">
        <w:rPr>
          <w:rFonts w:ascii="Times New Roman" w:hAnsi="Times New Roman"/>
          <w:sz w:val="24"/>
          <w:szCs w:val="24"/>
        </w:rPr>
        <w:t xml:space="preserve"> сельского поселения)</w:t>
      </w:r>
      <w:r w:rsidRPr="00EA68A0">
        <w:rPr>
          <w:rFonts w:ascii="Times New Roman" w:hAnsi="Times New Roman"/>
          <w:sz w:val="24"/>
          <w:szCs w:val="24"/>
        </w:rPr>
        <w:t xml:space="preserve"> или на приобретение объектов недвижимого имущества в муниципальную собственность </w:t>
      </w:r>
      <w:r w:rsidR="00C041DF" w:rsidRPr="00EA68A0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Pr="00EA68A0">
        <w:rPr>
          <w:rFonts w:ascii="Times New Roman" w:hAnsi="Times New Roman"/>
          <w:sz w:val="24"/>
          <w:szCs w:val="24"/>
        </w:rPr>
        <w:t xml:space="preserve">за счет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(далее - бюджетные инвестиции), в том числе условия передачи органами местного самоуправления (далее - муниципальные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органы) муниципальным бюджетным, автономным учреждениям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(далее - учреждения), муниципальным унитарным предприятиям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в том числе казенным (далее - предприятия), в отношении которых указанные муниципальные органы осуществляют функции и полномочия учредителей, полномочия муниципального заказчика по заключению и исполнению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муниципальных контрактов от лица указанных муниципальных органов в соответствии с настоящими Порядком, а также порядок заключения соглашений о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передаче указанных полномочий.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2. Осуществление бюджетных инвестиций в ходе исполнения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в объекты, по которым принято решение о предоставлении субсидий, предусмотренное пунктом 2 статьи 78.2 Бюджетного кодекса Российской Федерации, не допускается, за исключением случая, указанного в абзаце втором настоящего пункта.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68A0">
        <w:rPr>
          <w:rFonts w:ascii="Times New Roman" w:hAnsi="Times New Roman"/>
          <w:sz w:val="24"/>
          <w:szCs w:val="24"/>
        </w:rPr>
        <w:t xml:space="preserve">При исполнении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допускается предоставление бюджетных инвестиций в объекты муниципальной собственности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по которым принято решение о предоставлении субсидий, предусмотренное пунктом 2 статьи 78.2 Бюджетного кодекса Российской Федерации, в случае изменения в установленном порядке типа учреждения или организационно-правовой формы предприятия, являющихся получателями субсидий, на муниципальное казенное учреждение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после внесения соответствующих изменений в указанное решение о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предоставлении субсидий на осуществление капитальных вложений в указанные объекты с внесением соответствующих изменений в ранее заключенные учреждением либо предприятием договоры в части замены стороны договора - учреждения либо предприятия на муниципальное казенное учреждение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и вида договора</w:t>
      </w:r>
      <w:r w:rsidR="006735E7" w:rsidRPr="00EA68A0">
        <w:rPr>
          <w:rFonts w:ascii="Times New Roman" w:hAnsi="Times New Roman"/>
          <w:sz w:val="24"/>
          <w:szCs w:val="24"/>
        </w:rPr>
        <w:t>,</w:t>
      </w:r>
      <w:r w:rsidRPr="00EA68A0">
        <w:rPr>
          <w:rFonts w:ascii="Times New Roman" w:hAnsi="Times New Roman"/>
          <w:sz w:val="24"/>
          <w:szCs w:val="24"/>
        </w:rPr>
        <w:t xml:space="preserve">  гражданско-правового договора учреждения либо предприятия на муниципальный контракт.</w:t>
      </w:r>
      <w:proofErr w:type="gramEnd"/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3. Объем предоставляемых бюджетных инвестиций должен соответствовать объему бюджетных ассигнований, предусмотренному на соответствующие цели.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Объекты капитального строительства, созданные в результате осуществления бюджетных инвестиций, или объекты недвижимого имущества, приобретенные в муниципальную собственность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в результате осуществления бюджетных инвестиций, закрепляются в установленном порядке на праве оперативного управления или хозяйственного ведения за учреждениями и предприятиями с последующим увеличением стоимости основных средств, находящихся на праве оперативного управления у учреждений либо на праве оперативного управления или хозяйственного ведения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у предприятий, а также уставного фонда указанных предприятий, </w:t>
      </w:r>
      <w:r w:rsidRPr="00EA68A0">
        <w:rPr>
          <w:rFonts w:ascii="Times New Roman" w:hAnsi="Times New Roman"/>
          <w:sz w:val="24"/>
          <w:szCs w:val="24"/>
        </w:rPr>
        <w:lastRenderedPageBreak/>
        <w:t xml:space="preserve">основанных на праве хозяйственного ведения, либо включаются в состав муниципальной казны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Информация о сроках и об объемах оплаты по муниципальным контрактам, заключенным в целях строительства (реконструкции, в том числе с элементами реставрации, технического перевооружения) и (или) приобретения объектов, концессионным соглашениям учитывается муниципальными органами при формировании прогноза кассовых выплат из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необходимого для составления в установленном порядке кассового плана исполнения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.</w:t>
      </w:r>
      <w:proofErr w:type="gramEnd"/>
    </w:p>
    <w:p w:rsidR="000B17C4" w:rsidRPr="00EA68A0" w:rsidRDefault="000B17C4" w:rsidP="00EA68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17C4" w:rsidRPr="00EA68A0" w:rsidRDefault="000B17C4" w:rsidP="00EA68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II. ОСУЩЕСТВЛЕНИЕ БЮДЖЕТНЫХ ИНВЕСТИЦИЙ</w:t>
      </w:r>
    </w:p>
    <w:p w:rsidR="000B17C4" w:rsidRPr="00EA68A0" w:rsidRDefault="000B17C4" w:rsidP="00EA68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6.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Расходы, связанные с бюджетными инвестициями, осуществляются в порядке, установленном бюджетным законодательством Российской Федерации, Федеральным законом "О концессионных соглашениях", на основании </w:t>
      </w:r>
      <w:r w:rsidR="0043592C" w:rsidRPr="00EA68A0">
        <w:rPr>
          <w:rFonts w:ascii="Times New Roman" w:hAnsi="Times New Roman"/>
          <w:sz w:val="24"/>
          <w:szCs w:val="24"/>
        </w:rPr>
        <w:t>муниципальных</w:t>
      </w:r>
      <w:r w:rsidRPr="00EA68A0">
        <w:rPr>
          <w:rFonts w:ascii="Times New Roman" w:hAnsi="Times New Roman"/>
          <w:sz w:val="24"/>
          <w:szCs w:val="24"/>
        </w:rPr>
        <w:t xml:space="preserve"> контрактов, заключенных в целях строительства (реконструкции, в том числе с элементами реставрации, технического перевооружения) и (или) приобретения объектов, либо концессионных соглашений:</w:t>
      </w:r>
      <w:proofErr w:type="gramEnd"/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а) муниципальными заказчиками, являющимися получателями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б) учреждениями и предприятиями, которым муниципальные органы, осуществляющие функции и полномочия учредителя или обладающие правами собственника имущества, безвозмездно передали в соответствии с настоящими Правилами свои полномочия муниципального заказчика по заключению и исполнению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="000C41CB" w:rsidRPr="00EA68A0">
        <w:rPr>
          <w:rFonts w:ascii="Times New Roman" w:hAnsi="Times New Roman"/>
          <w:sz w:val="24"/>
          <w:szCs w:val="24"/>
        </w:rPr>
        <w:t>,</w:t>
      </w:r>
      <w:r w:rsidRPr="00EA68A0">
        <w:rPr>
          <w:rFonts w:ascii="Times New Roman" w:hAnsi="Times New Roman"/>
          <w:sz w:val="24"/>
          <w:szCs w:val="24"/>
        </w:rPr>
        <w:t xml:space="preserve"> от лица указанных органов муниципальных контрактов;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Муниципальные контракты заключаются и оплачиваются в пределах лимитов бюджетных обязательств, доведенных муниципальному заказчику как получателю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либо в порядке, установленном Бюджетным кодексом Российской Федерации и иными нормативными правовыми актами, регулирующими бюджетные правоотношения, в пределах средств, предусмотренных правовыми актами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на срок, превышающий срок действия утвержденных ему лимитов бюджетных обязательств.</w:t>
      </w:r>
      <w:proofErr w:type="gramEnd"/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8. </w:t>
      </w:r>
      <w:proofErr w:type="gramStart"/>
      <w:r w:rsidRPr="00EA68A0">
        <w:rPr>
          <w:rFonts w:ascii="Times New Roman" w:hAnsi="Times New Roman"/>
          <w:sz w:val="24"/>
          <w:szCs w:val="24"/>
        </w:rPr>
        <w:t xml:space="preserve">Концессионные соглашения в объеме бюджетных инвестиций оплачиваются в пределах лимитов бюджетных обязательств, доведенных </w:t>
      </w:r>
      <w:proofErr w:type="spellStart"/>
      <w:r w:rsidRPr="00EA68A0">
        <w:rPr>
          <w:rFonts w:ascii="Times New Roman" w:hAnsi="Times New Roman"/>
          <w:sz w:val="24"/>
          <w:szCs w:val="24"/>
        </w:rPr>
        <w:t>концеденту</w:t>
      </w:r>
      <w:proofErr w:type="spellEnd"/>
      <w:r w:rsidRPr="00EA68A0">
        <w:rPr>
          <w:rFonts w:ascii="Times New Roman" w:hAnsi="Times New Roman"/>
          <w:sz w:val="24"/>
          <w:szCs w:val="24"/>
        </w:rPr>
        <w:t xml:space="preserve"> как получателю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либо в порядке, установленном Бюджетным кодексом Российской Федерации и иными нормативными правовыми актами, регулирующими бюджетные правоотношения, в пределах средств, предусмотренных правовыми актами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, на срок, превышающий срок действия утвержденных ему лимитов бюджетных обязательств.</w:t>
      </w:r>
      <w:proofErr w:type="gramEnd"/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9. В целях осуществления бюджетных инвестиций в соответствии с подпунктом "б" пункта 6 настоящего Порядка муниципальными органами заключаются с учреждениями и предприятиями соглашения о передаче полномочий муниципального заказчика по заключению и исполнению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муниципальных контрактов от лица указанных органов (далее - соглашение о передаче полномочий). Решение о передаче полномочия муниципального заказчика по заключению и исполнению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="000C41CB" w:rsidRPr="00EA68A0">
        <w:rPr>
          <w:rFonts w:ascii="Times New Roman" w:hAnsi="Times New Roman"/>
          <w:sz w:val="24"/>
          <w:szCs w:val="24"/>
        </w:rPr>
        <w:t>,</w:t>
      </w:r>
      <w:r w:rsidRPr="00EA68A0">
        <w:rPr>
          <w:rFonts w:ascii="Times New Roman" w:hAnsi="Times New Roman"/>
          <w:sz w:val="24"/>
          <w:szCs w:val="24"/>
        </w:rPr>
        <w:t xml:space="preserve"> от лица муниципальных органов муниципальных контрактов принимается Администрацией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68A0">
        <w:rPr>
          <w:rFonts w:ascii="Times New Roman" w:hAnsi="Times New Roman"/>
          <w:sz w:val="24"/>
          <w:szCs w:val="24"/>
        </w:rPr>
        <w:t xml:space="preserve">Полномочия, указанные в абзаце первом настоящего пункта, могут быть переданы на основании соглашений о передаче полномочий и в соответствии с решениями Администрации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юридическим лицам, акции (доли) которых принадлежат </w:t>
      </w:r>
      <w:r w:rsidR="00351820" w:rsidRPr="00EA68A0">
        <w:rPr>
          <w:rFonts w:ascii="Times New Roman" w:hAnsi="Times New Roman"/>
          <w:sz w:val="24"/>
          <w:szCs w:val="24"/>
        </w:rPr>
        <w:t>сельскому поселению</w:t>
      </w:r>
      <w:r w:rsidRPr="00EA68A0">
        <w:rPr>
          <w:rFonts w:ascii="Times New Roman" w:hAnsi="Times New Roman"/>
          <w:sz w:val="24"/>
          <w:szCs w:val="24"/>
        </w:rPr>
        <w:t>, при осуществлении бюджетных инвестиций в объекты с последующей их передачей в качестве вклада в уставные (складочные) капиталы таких юридических лиц.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Указанные решения должны содержать информацию о юридических лицах, которым передаются полномочия муниципального заказчика.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68A0">
        <w:rPr>
          <w:rFonts w:ascii="Times New Roman" w:hAnsi="Times New Roman"/>
          <w:sz w:val="24"/>
          <w:szCs w:val="24"/>
        </w:rPr>
        <w:t xml:space="preserve">Передача объектов в качестве вклада в уставные (складочные) капиталы юридических лиц, указанных в абзаце втором настоящего пункта, влечет возникновение права муниципальной собственности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на эквивалентную часть </w:t>
      </w:r>
      <w:r w:rsidRPr="00EA68A0">
        <w:rPr>
          <w:rFonts w:ascii="Times New Roman" w:hAnsi="Times New Roman"/>
          <w:sz w:val="24"/>
          <w:szCs w:val="24"/>
        </w:rPr>
        <w:lastRenderedPageBreak/>
        <w:t xml:space="preserve">уставных (складочных) капиталов указанных юридических лиц, которое оформляется участием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в уставных (складочных) капиталах таких юридических лиц в соответствии с гражданским законодательством Российской Федерации.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Оформление доли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в уставном (складочном) капитале, принадлежащей муниципальному району, осуществляется в порядке и по ценам, которые определяются в соответствии с законодательством Российской Федерации.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10. Соглашение о передаче полномочий может быть заключено в отношении нескольких объектов и должно содержать в том числе: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68A0">
        <w:rPr>
          <w:rFonts w:ascii="Times New Roman" w:hAnsi="Times New Roman"/>
          <w:sz w:val="24"/>
          <w:szCs w:val="24"/>
        </w:rPr>
        <w:t>а) цель осуществления бюджетных инвестиций и их объем с распределением по годам в отношении каждого объекта с указанием его наименования, мощности, сроков строительства (реконструкции, в том числе с элементами реставрации, технического перевооружения) или приобретения объекта, рассчитанной в ценах соответствующих лет стоимости объекта капитального строительства муниципальной собственности (сметной или предполагаемой (предельной) либо стоимости приобретения объекта недвижимого имущества в муниципальную собственность), соответствующих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акту (решению), а также с указанием рассчитанного в ценах соответствующих лет общего объема капитальных вложений, в том числе объема бюджетных ассигнований, предусмотренного государственному органу как получателю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, соответствующего акту (решению). Объем бюджетных инвестиций должен соответствовать объему бюджетных ассигнований на осуществление бюджетных инвестиций;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б) положения, устанавливающие права и обязанности учреждений и предприятий по заключению и исполнению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от лица муниципального органа муниципальных контрактов;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в) ответственность учреждений и предприятий за неисполнение или ненадлежащее исполнение переданных им полномочий;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г) положения, устанавливающие право муниципального органа на проведение проверок соблюдения учреждениями и предприятиями условий, установленных заключенным соглашением о передаче полномочий;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д) положения, устанавливающие обязанность учреждений и предприятий по ведению бюджетного учета, составлению и представлению бюджетной отчетности муниципальному органу как получателю средств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11. Авансирование выполненных работ (услуг) по объектам капитального строительства муниципальной собственности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осуществляется в соответствии с условиями муниципальных контрактов согласно законодательству и в порядке, установленном для исполнения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>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>Расходы, связанные с бюджетными инвестициями по концессионному соглашению, могут быть осуществлены в виде аванса, если это предусмотрено условиями концессионного соглашения. Сумма аванса и сроки его погашения не могут превышать суммы и сроков, которые предусмотрены концессионным соглашением.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12. Операции с бюджетными инвестициями осуществляются в порядке, установленном бюджетным законодательством для исполнения бюджета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, и отражаются на открытых в </w:t>
      </w:r>
      <w:r w:rsidR="00405A89" w:rsidRPr="00EA68A0">
        <w:rPr>
          <w:rFonts w:ascii="Times New Roman" w:hAnsi="Times New Roman"/>
          <w:sz w:val="24"/>
          <w:szCs w:val="24"/>
        </w:rPr>
        <w:t xml:space="preserve">Управлении по </w:t>
      </w:r>
      <w:r w:rsidRPr="00EA68A0">
        <w:rPr>
          <w:rFonts w:ascii="Times New Roman" w:hAnsi="Times New Roman"/>
          <w:sz w:val="24"/>
          <w:szCs w:val="24"/>
        </w:rPr>
        <w:t>финанс</w:t>
      </w:r>
      <w:r w:rsidR="00405A89" w:rsidRPr="00EA68A0">
        <w:rPr>
          <w:rFonts w:ascii="Times New Roman" w:hAnsi="Times New Roman"/>
          <w:sz w:val="24"/>
          <w:szCs w:val="24"/>
        </w:rPr>
        <w:t>ам</w:t>
      </w:r>
      <w:r w:rsidRPr="00EA68A0">
        <w:rPr>
          <w:rFonts w:ascii="Times New Roman" w:hAnsi="Times New Roman"/>
          <w:sz w:val="24"/>
          <w:szCs w:val="24"/>
        </w:rPr>
        <w:t xml:space="preserve"> </w:t>
      </w:r>
      <w:r w:rsidR="00351820" w:rsidRPr="00EA68A0">
        <w:rPr>
          <w:rFonts w:ascii="Times New Roman" w:hAnsi="Times New Roman"/>
          <w:sz w:val="24"/>
          <w:szCs w:val="24"/>
        </w:rPr>
        <w:t>А</w:t>
      </w:r>
      <w:r w:rsidRPr="00EA68A0">
        <w:rPr>
          <w:rFonts w:ascii="Times New Roman" w:hAnsi="Times New Roman"/>
          <w:sz w:val="24"/>
          <w:szCs w:val="24"/>
        </w:rPr>
        <w:t xml:space="preserve">дминистрации </w:t>
      </w:r>
      <w:r w:rsidR="00351820" w:rsidRPr="00EA68A0">
        <w:rPr>
          <w:rFonts w:ascii="Times New Roman" w:hAnsi="Times New Roman"/>
          <w:sz w:val="24"/>
          <w:szCs w:val="24"/>
        </w:rPr>
        <w:t>муниципального района</w:t>
      </w:r>
      <w:r w:rsidRPr="00EA68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17C9" w:rsidRPr="00EA68A0">
        <w:rPr>
          <w:rFonts w:ascii="Times New Roman" w:hAnsi="Times New Roman"/>
          <w:sz w:val="24"/>
          <w:szCs w:val="24"/>
        </w:rPr>
        <w:t>Кугарчинский</w:t>
      </w:r>
      <w:proofErr w:type="spellEnd"/>
      <w:r w:rsidRPr="00EA68A0">
        <w:rPr>
          <w:rFonts w:ascii="Times New Roman" w:hAnsi="Times New Roman"/>
          <w:sz w:val="24"/>
          <w:szCs w:val="24"/>
        </w:rPr>
        <w:t xml:space="preserve"> район, лицевых счетах: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а) получателя бюджетных средств - в случае заключения муниципальных контрактов муниципальным заказчиком, концессионных соглашений </w:t>
      </w:r>
      <w:proofErr w:type="spellStart"/>
      <w:r w:rsidRPr="00EA68A0">
        <w:rPr>
          <w:rFonts w:ascii="Times New Roman" w:hAnsi="Times New Roman"/>
          <w:sz w:val="24"/>
          <w:szCs w:val="24"/>
        </w:rPr>
        <w:t>концедентом</w:t>
      </w:r>
      <w:proofErr w:type="spellEnd"/>
      <w:r w:rsidRPr="00EA68A0">
        <w:rPr>
          <w:rFonts w:ascii="Times New Roman" w:hAnsi="Times New Roman"/>
          <w:sz w:val="24"/>
          <w:szCs w:val="24"/>
        </w:rPr>
        <w:t>;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б) для учета операций по переданным полномочиям получателя бюджетных средств - в случае заключения от имени </w:t>
      </w:r>
      <w:r w:rsidR="00C041DF" w:rsidRPr="00EA68A0">
        <w:rPr>
          <w:rFonts w:ascii="Times New Roman" w:hAnsi="Times New Roman"/>
          <w:sz w:val="24"/>
          <w:szCs w:val="24"/>
        </w:rPr>
        <w:t>сельского поселения</w:t>
      </w:r>
      <w:r w:rsidRPr="00EA68A0">
        <w:rPr>
          <w:rFonts w:ascii="Times New Roman" w:hAnsi="Times New Roman"/>
          <w:sz w:val="24"/>
          <w:szCs w:val="24"/>
        </w:rPr>
        <w:t xml:space="preserve"> муниципальных контрактов учреждениями и предприятиями от лица муниципальных органов.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68A0">
        <w:rPr>
          <w:rFonts w:ascii="Times New Roman" w:hAnsi="Times New Roman"/>
          <w:sz w:val="24"/>
          <w:szCs w:val="24"/>
        </w:rPr>
        <w:t xml:space="preserve">13. В целях открытия лицевого счета, указанного в подпункте "б" пункта 12 настоящего Порядка, муниципальным органом в течение 5 рабочих дней </w:t>
      </w:r>
      <w:proofErr w:type="gramStart"/>
      <w:r w:rsidRPr="00EA68A0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A68A0">
        <w:rPr>
          <w:rFonts w:ascii="Times New Roman" w:hAnsi="Times New Roman"/>
          <w:sz w:val="24"/>
          <w:szCs w:val="24"/>
        </w:rPr>
        <w:t xml:space="preserve"> соглашения о передаче полномочий представляются в </w:t>
      </w:r>
      <w:r w:rsidR="00405A89" w:rsidRPr="00EA68A0">
        <w:rPr>
          <w:rFonts w:ascii="Times New Roman" w:hAnsi="Times New Roman"/>
          <w:sz w:val="24"/>
          <w:szCs w:val="24"/>
        </w:rPr>
        <w:t>Управление по финансам</w:t>
      </w:r>
      <w:r w:rsidRPr="00EA68A0">
        <w:rPr>
          <w:rFonts w:ascii="Times New Roman" w:hAnsi="Times New Roman"/>
          <w:sz w:val="24"/>
          <w:szCs w:val="24"/>
        </w:rPr>
        <w:t xml:space="preserve"> документы, необходимые для открытия лицевого счета для учета операций по переданным полномочиям получателя бюджетных средств. Основанием для открытия лицевого счета, указанного в подпункте "б" пункта 12 настоящего Порядка, является копия соглашения о передаче полномочий.</w:t>
      </w:r>
    </w:p>
    <w:p w:rsidR="000B17C4" w:rsidRPr="00EA68A0" w:rsidRDefault="000B17C4" w:rsidP="00EA68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0B17C4" w:rsidRPr="00EA68A0">
          <w:pgSz w:w="11906" w:h="16838"/>
          <w:pgMar w:top="567" w:right="849" w:bottom="567" w:left="1560" w:header="709" w:footer="709" w:gutter="0"/>
          <w:cols w:space="720"/>
        </w:sectPr>
      </w:pPr>
      <w:r w:rsidRPr="00EA68A0">
        <w:rPr>
          <w:rFonts w:ascii="Times New Roman" w:hAnsi="Times New Roman"/>
          <w:sz w:val="24"/>
          <w:szCs w:val="24"/>
        </w:rPr>
        <w:lastRenderedPageBreak/>
        <w:t xml:space="preserve">14. При передаче полномочий муниципального заказчика юридическим лицам, указанным в абзаце втором пункта 9 настоящего Порядка, на них распространяются положения, установленные пунктами 10 - 13 настоящего Порядка для учреждений и предприятий. Соглашение о передаче полномочий юридическому лицу, акции (доли) которого принадлежат </w:t>
      </w:r>
      <w:r w:rsidR="00351820" w:rsidRPr="00EA68A0">
        <w:rPr>
          <w:rFonts w:ascii="Times New Roman" w:hAnsi="Times New Roman"/>
          <w:sz w:val="24"/>
          <w:szCs w:val="24"/>
        </w:rPr>
        <w:t>сельскому поселению</w:t>
      </w:r>
      <w:r w:rsidRPr="00EA68A0">
        <w:rPr>
          <w:rFonts w:ascii="Times New Roman" w:hAnsi="Times New Roman"/>
          <w:sz w:val="24"/>
          <w:szCs w:val="24"/>
        </w:rPr>
        <w:t>, в дополнение к условиям, предусмотренным пунктом 10 настоящего Порядка, должно содержать положения, определяющие порядок и сроки передачи объектов, созданных в результате осуществления бюджетных инвестиций, в качестве вклада в уставный (складочный) капитал указанного юридического лиц</w:t>
      </w:r>
      <w:r w:rsidR="00413ED6" w:rsidRPr="00EA68A0">
        <w:rPr>
          <w:rFonts w:ascii="Times New Roman" w:hAnsi="Times New Roman"/>
          <w:sz w:val="24"/>
          <w:szCs w:val="24"/>
        </w:rPr>
        <w:t>.</w:t>
      </w:r>
      <w:r w:rsidR="00C041DF" w:rsidRPr="00EA68A0">
        <w:rPr>
          <w:rFonts w:ascii="Times New Roman" w:hAnsi="Times New Roman"/>
          <w:sz w:val="24"/>
          <w:szCs w:val="24"/>
        </w:rPr>
        <w:t xml:space="preserve">   </w:t>
      </w:r>
    </w:p>
    <w:p w:rsidR="000B17C4" w:rsidRPr="00EA68A0" w:rsidRDefault="000B17C4" w:rsidP="00EA68A0">
      <w:pPr>
        <w:spacing w:after="0" w:line="240" w:lineRule="auto"/>
        <w:rPr>
          <w:rFonts w:ascii="Times New Roman" w:hAnsi="Times New Roman"/>
          <w:snapToGrid w:val="0"/>
          <w:spacing w:val="-6"/>
          <w:sz w:val="24"/>
          <w:szCs w:val="24"/>
        </w:rPr>
        <w:sectPr w:rsidR="000B17C4" w:rsidRPr="00EA68A0">
          <w:type w:val="continuous"/>
          <w:pgSz w:w="11906" w:h="16838"/>
          <w:pgMar w:top="567" w:right="849" w:bottom="567" w:left="1560" w:header="709" w:footer="709" w:gutter="0"/>
          <w:cols w:num="2" w:space="720" w:equalWidth="0">
            <w:col w:w="4394" w:space="708"/>
            <w:col w:w="4394"/>
          </w:cols>
        </w:sectPr>
      </w:pPr>
    </w:p>
    <w:p w:rsidR="00150FBB" w:rsidRPr="00EA68A0" w:rsidRDefault="00150FBB" w:rsidP="00EA68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150FBB" w:rsidRPr="00EA6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Arial Unicode MS"/>
    <w:charset w:val="80"/>
    <w:family w:val="roman"/>
    <w:pitch w:val="variable"/>
  </w:font>
  <w:font w:name="Rom Bsh">
    <w:altName w:val="Cambria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1794B"/>
    <w:multiLevelType w:val="hybridMultilevel"/>
    <w:tmpl w:val="95CEA914"/>
    <w:lvl w:ilvl="0" w:tplc="1722B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262122"/>
    <w:multiLevelType w:val="hybridMultilevel"/>
    <w:tmpl w:val="29FCF66A"/>
    <w:lvl w:ilvl="0" w:tplc="F8C41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C9E1DB7"/>
    <w:multiLevelType w:val="hybridMultilevel"/>
    <w:tmpl w:val="49B64344"/>
    <w:lvl w:ilvl="0" w:tplc="6BDC42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D5"/>
    <w:rsid w:val="00072763"/>
    <w:rsid w:val="000B17C4"/>
    <w:rsid w:val="000C41CB"/>
    <w:rsid w:val="00150FBB"/>
    <w:rsid w:val="001E5091"/>
    <w:rsid w:val="00230068"/>
    <w:rsid w:val="002470DA"/>
    <w:rsid w:val="002738F2"/>
    <w:rsid w:val="002C429C"/>
    <w:rsid w:val="00325512"/>
    <w:rsid w:val="00351820"/>
    <w:rsid w:val="00393C4E"/>
    <w:rsid w:val="003B1209"/>
    <w:rsid w:val="00405A89"/>
    <w:rsid w:val="00413ED6"/>
    <w:rsid w:val="004310D4"/>
    <w:rsid w:val="0043592C"/>
    <w:rsid w:val="004A3650"/>
    <w:rsid w:val="004E4B52"/>
    <w:rsid w:val="005C0778"/>
    <w:rsid w:val="005E588F"/>
    <w:rsid w:val="006735E7"/>
    <w:rsid w:val="006E7ABA"/>
    <w:rsid w:val="007151C1"/>
    <w:rsid w:val="007C50FE"/>
    <w:rsid w:val="00822875"/>
    <w:rsid w:val="008D17C9"/>
    <w:rsid w:val="009C2693"/>
    <w:rsid w:val="00A862B5"/>
    <w:rsid w:val="00A97E1A"/>
    <w:rsid w:val="00AB647A"/>
    <w:rsid w:val="00AB7376"/>
    <w:rsid w:val="00B617E5"/>
    <w:rsid w:val="00C041DF"/>
    <w:rsid w:val="00CC013B"/>
    <w:rsid w:val="00CD5268"/>
    <w:rsid w:val="00D82A68"/>
    <w:rsid w:val="00D97FD5"/>
    <w:rsid w:val="00EA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10</cp:revision>
  <cp:lastPrinted>2020-12-26T07:29:00Z</cp:lastPrinted>
  <dcterms:created xsi:type="dcterms:W3CDTF">2020-12-25T06:12:00Z</dcterms:created>
  <dcterms:modified xsi:type="dcterms:W3CDTF">2020-12-26T07:42:00Z</dcterms:modified>
</cp:coreProperties>
</file>